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spacing w:before="0" w:after="120"/>
        <w:jc w:val="left"/>
        <w:rPr>
          <w:rFonts w:ascii="Arial" w:hAnsi="Arial" w:cs="Arial"/>
          <w:bCs/>
          <w:i/>
          <w:i/>
          <w:sz w:val="20"/>
          <w:szCs w:val="28"/>
        </w:rPr>
      </w:pPr>
      <w:r>
        <w:rPr>
          <w:rFonts w:cs="Arial" w:ascii="Arial" w:hAnsi="Arial"/>
          <w:bCs/>
          <w:i/>
          <w:sz w:val="20"/>
          <w:szCs w:val="28"/>
        </w:rPr>
        <w:t>(Allegato “g”)</w:t>
      </w:r>
    </w:p>
    <w:p>
      <w:pPr>
        <w:pStyle w:val="Normal"/>
        <w:widowControl w:val="false"/>
        <w:autoSpaceDE w:val="false"/>
        <w:spacing w:before="0" w:after="180"/>
        <w:jc w:val="center"/>
        <w:rPr>
          <w:rFonts w:ascii="Arial" w:hAnsi="Arial" w:cs="Arial"/>
          <w:sz w:val="36"/>
          <w:szCs w:val="36"/>
          <w:lang w:eastAsia="en-US"/>
        </w:rPr>
      </w:pPr>
      <w:r>
        <w:rPr>
          <w:rFonts w:cs="Arial" w:ascii="Arial" w:hAnsi="Arial"/>
          <w:i/>
          <w:iCs/>
          <w:sz w:val="36"/>
          <w:szCs w:val="36"/>
          <w:lang w:eastAsia="en-US"/>
        </w:rPr>
        <w:t xml:space="preserve">Comune di </w:t>
      </w:r>
      <w:r>
        <w:rPr>
          <w:rFonts w:cs="Arial" w:ascii="Arial" w:hAnsi="Arial"/>
          <w:i/>
          <w:sz w:val="36"/>
          <w:szCs w:val="36"/>
          <w:lang w:eastAsia="en-US"/>
        </w:rPr>
        <w:t>..........................................................</w:t>
      </w:r>
    </w:p>
    <w:p>
      <w:pPr>
        <w:pStyle w:val="Normal"/>
        <w:widowControl w:val="false"/>
        <w:autoSpaceDE w:val="false"/>
        <w:spacing w:before="0" w:after="120"/>
        <w:jc w:val="center"/>
        <w:rPr>
          <w:rFonts w:ascii="Arial" w:hAnsi="Arial" w:cs="Arial"/>
          <w:i/>
          <w:i/>
          <w:iCs/>
          <w:sz w:val="24"/>
          <w:lang w:eastAsia="en-US"/>
        </w:rPr>
      </w:pPr>
      <w:r>
        <w:rPr>
          <w:rFonts w:cs="Arial" w:ascii="Arial" w:hAnsi="Arial"/>
          <w:i/>
          <w:iCs/>
          <w:sz w:val="24"/>
          <w:lang w:eastAsia="en-US"/>
        </w:rPr>
        <w:t>Provincia di ..........................................................................</w:t>
      </w:r>
    </w:p>
    <w:p>
      <w:pPr>
        <w:pStyle w:val="Heading4"/>
        <w:keepNext w:val="false"/>
        <w:widowControl w:val="false"/>
        <w:numPr>
          <w:ilvl w:val="3"/>
          <w:numId w:val="1"/>
        </w:numPr>
        <w:spacing w:before="120" w:after="60"/>
        <w:jc w:val="center"/>
        <w:rPr>
          <w:szCs w:val="50"/>
        </w:rPr>
      </w:pPr>
      <w:r>
        <w:rPr>
          <w:szCs w:val="50"/>
        </w:rPr>
        <w:t>SPORTELLO UNICO PER L’EDILIZIA</w:t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widowControl w:val="false"/>
        <w:tabs>
          <w:tab w:val="right" w:pos="9638" w:leader="none"/>
        </w:tabs>
        <w:rPr>
          <w:rFonts w:ascii="Arial" w:hAnsi="Arial" w:cs="Arial"/>
          <w:i/>
          <w:i/>
          <w:sz w:val="2"/>
          <w:szCs w:val="2"/>
        </w:rPr>
      </w:pPr>
      <w:r>
        <w:rPr>
          <w:rFonts w:cs="Arial" w:ascii="Arial" w:hAnsi="Arial"/>
          <w:i/>
          <w:sz w:val="2"/>
          <w:szCs w:val="2"/>
        </w:rPr>
      </w:r>
    </w:p>
    <w:p>
      <w:pPr>
        <w:pStyle w:val="Normal"/>
        <w:widowControl w:val="false"/>
        <w:ind w:left="5761" w:hanging="0"/>
        <w:rPr>
          <w:rFonts w:ascii="Arial" w:hAnsi="Arial" w:cs="Arial"/>
          <w:i/>
          <w:i/>
          <w:sz w:val="2"/>
          <w:szCs w:val="2"/>
        </w:rPr>
      </w:pPr>
      <w:r>
        <w:rPr>
          <w:rFonts w:cs="Arial" w:ascii="Arial" w:hAnsi="Arial"/>
          <w:i/>
          <w:sz w:val="2"/>
          <w:szCs w:val="2"/>
        </w:rPr>
      </w:r>
    </w:p>
    <w:p>
      <w:pPr>
        <w:pStyle w:val="Normal"/>
        <w:widowControl w:val="false"/>
        <w:spacing w:before="120" w:after="0"/>
        <w:ind w:firstLine="5812"/>
        <w:rPr>
          <w:rFonts w:ascii="Arial" w:hAnsi="Arial" w:cs="Arial"/>
          <w:b/>
          <w:b/>
          <w:bCs/>
          <w:sz w:val="20"/>
          <w:szCs w:val="2"/>
        </w:rPr>
      </w:pPr>
      <w:r>
        <w:rPr>
          <w:rFonts w:cs="Arial" w:ascii="Arial" w:hAnsi="Arial"/>
          <w:b/>
          <w:bCs/>
          <w:sz w:val="20"/>
          <w:szCs w:val="2"/>
        </w:rPr>
      </w:r>
      <w:r>
        <mc:AlternateContent>
          <mc:Choice Requires="wps">
            <w:drawing>
              <wp:anchor behindDoc="0" distT="45720" distB="45720" distL="114935" distR="114935" simplePos="0" locked="0" layoutInCell="1" allowOverlap="1" relativeHeight="4">
                <wp:simplePos x="0" y="0"/>
                <wp:positionH relativeFrom="column">
                  <wp:posOffset>534670</wp:posOffset>
                </wp:positionH>
                <wp:positionV relativeFrom="paragraph">
                  <wp:posOffset>1270</wp:posOffset>
                </wp:positionV>
                <wp:extent cx="5208270" cy="712470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8270" cy="7124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essunaspaziatura"/>
                              <w:spacing w:before="120" w:after="0"/>
                              <w:ind w:left="426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DICHIARAZIONE</w:t>
                            </w:r>
                            <w:r>
                              <w:rPr>
                                <w:rFonts w:cs="Arial-BoldMT;Arial" w:ascii="Arial-BoldMT;Arial" w:hAnsi="Arial-BoldMT;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b/>
                                <w:sz w:val="28"/>
                                <w:szCs w:val="28"/>
                              </w:rPr>
                              <w:t>RELATIVA</w:t>
                            </w:r>
                          </w:p>
                          <w:p>
                            <w:pPr>
                              <w:pStyle w:val="Nessunaspaziatura"/>
                              <w:ind w:left="426" w:hang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28"/>
                                <w:szCs w:val="28"/>
                              </w:rPr>
                              <w:t>ALLE NORME DI PREVENZIONE INCENDI</w:t>
                            </w:r>
                          </w:p>
                          <w:p>
                            <w:pPr>
                              <w:pStyle w:val="Normal"/>
                              <w:autoSpaceDE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bCs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Di cui al DPR del 1/08/2011, nr. 15, e s.m.i.</w:t>
                            </w:r>
                            <w:r>
                              <w:rPr>
                                <w:rFonts w:cs="Arial" w:ascii="Arial" w:hAnsi="Arial"/>
                                <w:bCs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10.1pt;height:56.1pt;mso-wrap-distance-left:9.05pt;mso-wrap-distance-right:9.05pt;mso-wrap-distance-top:3.6pt;mso-wrap-distance-bottom:3.6pt;margin-top:0.1pt;mso-position-vertical-relative:text;margin-left:42.1pt;mso-position-horizontal-relative:text">
                <v:textbox>
                  <w:txbxContent>
                    <w:p>
                      <w:pPr>
                        <w:pStyle w:val="Nessunaspaziatura"/>
                        <w:spacing w:before="120" w:after="0"/>
                        <w:ind w:left="426" w:hanging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b/>
                          <w:bCs/>
                          <w:sz w:val="28"/>
                          <w:szCs w:val="28"/>
                        </w:rPr>
                        <w:t>DICHIARAZIONE</w:t>
                      </w:r>
                      <w:r>
                        <w:rPr>
                          <w:rFonts w:cs="Arial-BoldMT;Arial" w:ascii="Arial-BoldMT;Arial" w:hAnsi="Arial-BoldMT;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b/>
                          <w:sz w:val="28"/>
                          <w:szCs w:val="28"/>
                        </w:rPr>
                        <w:t>RELATIVA</w:t>
                      </w:r>
                    </w:p>
                    <w:p>
                      <w:pPr>
                        <w:pStyle w:val="Nessunaspaziatura"/>
                        <w:ind w:left="426" w:hang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b/>
                          <w:sz w:val="28"/>
                          <w:szCs w:val="28"/>
                        </w:rPr>
                        <w:t>ALLE NORME DI PREVENZIONE INCENDI</w:t>
                      </w:r>
                    </w:p>
                    <w:p>
                      <w:pPr>
                        <w:pStyle w:val="Normal"/>
                        <w:autoSpaceDE w:val="false"/>
                        <w:spacing w:before="0" w:after="120"/>
                        <w:jc w:val="center"/>
                        <w:rPr>
                          <w:rFonts w:ascii="Arial" w:hAnsi="Arial" w:cs="Arial"/>
                          <w:bCs/>
                          <w:i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eastAsia="Arial" w:cs="Arial" w:ascii="Arial" w:hAnsi="Arial"/>
                          <w:bCs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bCs/>
                          <w:i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Di cui al DPR del 1/08/2011, nr. 15, e s.m.i.</w:t>
                      </w:r>
                      <w:r>
                        <w:rPr>
                          <w:rFonts w:cs="Arial" w:ascii="Arial" w:hAnsi="Arial"/>
                          <w:bCs/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 w:val="false"/>
        <w:spacing w:before="120" w:after="0"/>
        <w:ind w:firstLine="5812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essunaspaziatura"/>
        <w:spacing w:before="120" w:after="120"/>
        <w:rPr>
          <w:rFonts w:ascii="Arial" w:hAnsi="Arial" w:cs="Arial"/>
          <w:bCs/>
          <w:i/>
          <w:i/>
          <w:sz w:val="2"/>
          <w:szCs w:val="2"/>
        </w:rPr>
      </w:pPr>
      <w:r>
        <w:rPr>
          <w:rFonts w:cs="Arial" w:ascii="Arial" w:hAnsi="Arial"/>
          <w:bCs/>
          <w:i/>
          <w:sz w:val="2"/>
          <w:szCs w:val="2"/>
        </w:rPr>
      </w:r>
    </w:p>
    <w:p>
      <w:pPr>
        <w:pStyle w:val="Nessunaspaziatura"/>
        <w:jc w:val="center"/>
        <w:rPr>
          <w:rFonts w:ascii="Arial" w:hAnsi="Arial" w:cs="Arial"/>
          <w:bCs/>
          <w:i/>
          <w:i/>
          <w:spacing w:val="-2"/>
          <w:sz w:val="20"/>
          <w:szCs w:val="20"/>
        </w:rPr>
      </w:pPr>
      <w:r>
        <w:rPr>
          <w:rFonts w:cs="Arial" w:ascii="Arial" w:hAnsi="Arial"/>
          <w:bCs/>
          <w:i/>
          <w:spacing w:val="-2"/>
          <w:sz w:val="20"/>
          <w:szCs w:val="20"/>
        </w:rPr>
      </w:r>
    </w:p>
    <w:p>
      <w:pPr>
        <w:pStyle w:val="Nessunaspaziatura"/>
        <w:jc w:val="center"/>
        <w:rPr>
          <w:rFonts w:ascii="Arial" w:hAnsi="Arial" w:cs="Arial"/>
          <w:spacing w:val="-2"/>
          <w:sz w:val="20"/>
          <w:szCs w:val="20"/>
        </w:rPr>
      </w:pPr>
      <w:r>
        <w:rPr>
          <w:rFonts w:cs="Arial" w:ascii="Arial" w:hAnsi="Arial"/>
          <w:spacing w:val="-2"/>
          <w:sz w:val="20"/>
          <w:szCs w:val="20"/>
        </w:rPr>
      </w:r>
    </w:p>
    <w:p>
      <w:pPr>
        <w:pStyle w:val="Nessunaspaziatura"/>
        <w:jc w:val="center"/>
        <w:rPr>
          <w:b/>
          <w:b/>
          <w:i/>
          <w:i/>
        </w:rPr>
      </w:pPr>
      <w:r>
        <w:rPr>
          <w:rFonts w:eastAsia="Wingdings" w:cs="Wingdings" w:ascii="Wingdings" w:hAnsi="Wingdings"/>
          <w:spacing w:val="-2"/>
          <w:sz w:val="20"/>
          <w:szCs w:val="20"/>
        </w:rPr>
        <w:t></w:t>
      </w:r>
      <w:r>
        <w:rPr>
          <w:rFonts w:eastAsia="Arial" w:cs="Arial" w:ascii="Arial" w:hAnsi="Arial"/>
          <w:spacing w:val="-2"/>
          <w:sz w:val="20"/>
          <w:szCs w:val="20"/>
        </w:rPr>
        <w:t xml:space="preserve"> </w:t>
      </w:r>
      <w:r>
        <w:rPr>
          <w:b/>
        </w:rPr>
        <w:t xml:space="preserve">Complessivo per l’intero edificio </w:t>
      </w:r>
      <w:r>
        <w:rPr>
          <w:rFonts w:eastAsia="Wingdings" w:cs="Wingdings" w:ascii="Wingdings" w:hAnsi="Wingdings"/>
          <w:spacing w:val="-2"/>
          <w:sz w:val="20"/>
          <w:szCs w:val="20"/>
        </w:rPr>
        <w:t></w:t>
      </w:r>
      <w:r>
        <w:rPr>
          <w:b/>
        </w:rPr>
        <w:t xml:space="preserve"> Parziale - </w:t>
      </w:r>
      <w:r>
        <w:rPr>
          <w:b/>
          <w:i/>
          <w:sz w:val="20"/>
        </w:rPr>
        <w:t xml:space="preserve">(parte) </w:t>
      </w:r>
      <w:r>
        <w:rPr>
          <w:rFonts w:eastAsia="Wingdings" w:cs="Wingdings" w:ascii="Wingdings" w:hAnsi="Wingdings"/>
          <w:spacing w:val="-2"/>
          <w:sz w:val="20"/>
          <w:szCs w:val="20"/>
        </w:rPr>
        <w:t></w:t>
      </w:r>
      <w:r>
        <w:rPr>
          <w:rFonts w:cs="Arial" w:ascii="Arial" w:hAnsi="Arial"/>
          <w:spacing w:val="-2"/>
          <w:sz w:val="20"/>
          <w:szCs w:val="20"/>
        </w:rPr>
        <w:t xml:space="preserve"> </w:t>
      </w:r>
      <w:r>
        <w:rPr>
          <w:b/>
        </w:rPr>
        <w:t xml:space="preserve">Parziale - </w:t>
      </w:r>
      <w:r>
        <w:rPr>
          <w:b/>
          <w:i/>
          <w:sz w:val="20"/>
        </w:rPr>
        <w:t>(a completamento).</w:t>
      </w:r>
    </w:p>
    <w:p>
      <w:pPr>
        <w:pStyle w:val="Nessunaspaziatura"/>
        <w:spacing w:before="240" w:after="24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Il sottoscritto:</w:t>
      </w:r>
    </w:p>
    <w:p>
      <w:pPr>
        <w:pStyle w:val="Nessunaspaziatura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DIRETTORE DEI LAVORI</w:t>
      </w:r>
    </w:p>
    <w:p>
      <w:pPr>
        <w:pStyle w:val="Nessunaspaziatura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PROFESSIONISTA ABILITATO</w:t>
      </w:r>
    </w:p>
    <w:p>
      <w:pPr>
        <w:pStyle w:val="Nessunaspaziatura"/>
        <w:spacing w:before="120" w:after="120"/>
        <w:rPr/>
      </w:pPr>
      <w:r>
        <w:rPr>
          <w:rFonts w:cs="Arial" w:ascii="Arial" w:hAnsi="Arial"/>
          <w:sz w:val="20"/>
          <w:szCs w:val="20"/>
        </w:rPr>
        <w:t xml:space="preserve">Cognome </w:t>
      </w:r>
      <w:r>
        <w:rPr>
          <w:rFonts w:cs="Arial" w:ascii="Arial" w:hAnsi="Arial"/>
          <w:i/>
          <w:sz w:val="20"/>
          <w:szCs w:val="20"/>
        </w:rPr>
        <w:t xml:space="preserve">...................................................................................... </w:t>
      </w:r>
      <w:r>
        <w:rPr>
          <w:rFonts w:cs="Arial" w:ascii="Arial" w:hAnsi="Arial"/>
          <w:sz w:val="20"/>
          <w:szCs w:val="20"/>
        </w:rPr>
        <w:t xml:space="preserve">Nome </w:t>
      </w:r>
      <w:r>
        <w:rPr>
          <w:rFonts w:cs="Arial" w:ascii="Arial" w:hAnsi="Arial"/>
          <w:i/>
          <w:sz w:val="20"/>
          <w:szCs w:val="20"/>
        </w:rPr>
        <w:t xml:space="preserve">........................................................... </w:t>
      </w:r>
      <w:r>
        <w:rPr>
          <w:rFonts w:cs="Arial" w:ascii="Arial" w:hAnsi="Arial"/>
          <w:sz w:val="20"/>
          <w:szCs w:val="20"/>
        </w:rPr>
        <w:t xml:space="preserve">Codice fiscale </w:t>
      </w:r>
      <w:r>
        <w:rPr>
          <w:rFonts w:cs="Arial" w:ascii="Arial" w:hAnsi="Arial"/>
          <w:i/>
          <w:sz w:val="20"/>
          <w:szCs w:val="20"/>
        </w:rPr>
        <w:t xml:space="preserve">|....|....|....|....|....|....|....|....|....|....|....|....|....|....|....|....| </w:t>
      </w:r>
      <w:r>
        <w:rPr>
          <w:rFonts w:cs="Arial" w:ascii="Arial" w:hAnsi="Arial"/>
          <w:sz w:val="20"/>
          <w:szCs w:val="20"/>
        </w:rPr>
        <w:t xml:space="preserve">In qualità di </w:t>
      </w:r>
      <w:r>
        <w:rPr>
          <w:rFonts w:cs="Arial" w:ascii="Arial" w:hAnsi="Arial"/>
          <w:i/>
          <w:sz w:val="20"/>
          <w:szCs w:val="20"/>
        </w:rPr>
        <w:t>.................................................</w:t>
      </w:r>
    </w:p>
    <w:p>
      <w:pPr>
        <w:pStyle w:val="Normal"/>
        <w:spacing w:before="120" w:after="120"/>
        <w:jc w:val="left"/>
        <w:rPr/>
      </w:pPr>
      <w:r>
        <w:rPr>
          <w:rFonts w:cs="Arial" w:ascii="Arial" w:hAnsi="Arial"/>
          <w:sz w:val="20"/>
          <w:szCs w:val="20"/>
        </w:rPr>
        <w:t xml:space="preserve">Nato a </w:t>
      </w:r>
      <w:r>
        <w:rPr>
          <w:rFonts w:cs="Arial" w:ascii="Arial" w:hAnsi="Arial"/>
          <w:i/>
          <w:sz w:val="20"/>
          <w:szCs w:val="20"/>
        </w:rPr>
        <w:t xml:space="preserve">................................................. </w:t>
      </w:r>
      <w:r>
        <w:rPr>
          <w:rFonts w:cs="Arial" w:ascii="Arial" w:hAnsi="Arial"/>
          <w:sz w:val="20"/>
          <w:szCs w:val="20"/>
        </w:rPr>
        <w:t xml:space="preserve">Prov. </w:t>
      </w:r>
      <w:r>
        <w:rPr>
          <w:rFonts w:cs="Arial" w:ascii="Arial" w:hAnsi="Arial"/>
          <w:i/>
          <w:sz w:val="20"/>
          <w:szCs w:val="20"/>
        </w:rPr>
        <w:t xml:space="preserve">|....|....| ..................................................... </w:t>
      </w:r>
      <w:r>
        <w:rPr>
          <w:rFonts w:cs="Arial" w:ascii="Arial" w:hAnsi="Arial"/>
          <w:sz w:val="20"/>
          <w:szCs w:val="20"/>
        </w:rPr>
        <w:t xml:space="preserve">nato il </w:t>
      </w:r>
      <w:r>
        <w:rPr>
          <w:rFonts w:cs="Arial" w:ascii="Arial" w:hAnsi="Arial"/>
          <w:i/>
          <w:sz w:val="20"/>
          <w:szCs w:val="20"/>
        </w:rPr>
        <w:t>....../....../............</w:t>
      </w:r>
    </w:p>
    <w:p>
      <w:pPr>
        <w:pStyle w:val="Normal"/>
        <w:spacing w:before="120" w:after="12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Residente in </w:t>
      </w:r>
      <w:r>
        <w:rPr>
          <w:rFonts w:cs="Arial" w:ascii="Arial" w:hAnsi="Arial"/>
          <w:i/>
          <w:sz w:val="20"/>
          <w:szCs w:val="20"/>
        </w:rPr>
        <w:t xml:space="preserve">................................................................................................................................... </w:t>
      </w:r>
      <w:r>
        <w:rPr>
          <w:rFonts w:cs="Arial" w:ascii="Arial" w:hAnsi="Arial"/>
          <w:sz w:val="20"/>
          <w:szCs w:val="20"/>
        </w:rPr>
        <w:t xml:space="preserve">Prov. </w:t>
      </w:r>
      <w:r>
        <w:rPr>
          <w:rFonts w:cs="Arial" w:ascii="Arial" w:hAnsi="Arial"/>
          <w:i/>
          <w:sz w:val="20"/>
          <w:szCs w:val="20"/>
        </w:rPr>
        <w:t xml:space="preserve">|....|....| </w:t>
      </w:r>
      <w:r>
        <w:rPr>
          <w:rFonts w:cs="Arial" w:ascii="Arial" w:hAnsi="Arial"/>
          <w:sz w:val="20"/>
          <w:szCs w:val="20"/>
        </w:rPr>
        <w:t xml:space="preserve">Via ................................................................................................................ n. ............ C.A.P. </w:t>
      </w:r>
      <w:r>
        <w:rPr>
          <w:rFonts w:cs="Arial" w:ascii="Arial" w:hAnsi="Arial"/>
          <w:i/>
          <w:sz w:val="20"/>
          <w:szCs w:val="20"/>
        </w:rPr>
        <w:t>|....|....|....|....|....|</w:t>
      </w:r>
    </w:p>
    <w:p>
      <w:pPr>
        <w:pStyle w:val="Nessunaspaziatura"/>
        <w:spacing w:before="120" w:after="120"/>
        <w:rPr/>
      </w:pPr>
      <w:r>
        <w:rPr>
          <w:rFonts w:cs="Arial" w:ascii="Arial" w:hAnsi="Arial"/>
          <w:sz w:val="20"/>
          <w:szCs w:val="20"/>
        </w:rPr>
        <w:t>Iscritto all’ordine/collegio di ............................................................. di ...............................................................</w:t>
      </w:r>
    </w:p>
    <w:p>
      <w:pPr>
        <w:pStyle w:val="Nessunaspaziatura"/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PEC </w:t>
      </w:r>
      <w:r>
        <w:rPr>
          <w:rFonts w:cs="Arial" w:ascii="Arial" w:hAnsi="Arial"/>
          <w:i/>
          <w:sz w:val="20"/>
          <w:szCs w:val="20"/>
        </w:rPr>
        <w:t>.................................................... email</w:t>
      </w:r>
      <w:r>
        <w:rPr>
          <w:rFonts w:cs="Arial" w:ascii="Arial" w:hAnsi="Arial"/>
          <w:sz w:val="20"/>
          <w:szCs w:val="20"/>
        </w:rPr>
        <w:t xml:space="preserve"> ......</w:t>
      </w:r>
      <w:r>
        <w:rPr>
          <w:rFonts w:cs="Arial" w:ascii="Arial" w:hAnsi="Arial"/>
          <w:i/>
          <w:sz w:val="20"/>
          <w:szCs w:val="20"/>
        </w:rPr>
        <w:t xml:space="preserve">....................................... </w:t>
      </w:r>
      <w:r>
        <w:rPr>
          <w:rFonts w:cs="Arial" w:ascii="Arial" w:hAnsi="Arial"/>
          <w:sz w:val="20"/>
          <w:szCs w:val="20"/>
        </w:rPr>
        <w:t>telefono ..........................................</w:t>
      </w:r>
    </w:p>
    <w:p>
      <w:pPr>
        <w:pStyle w:val="Nessunaspaziatura"/>
        <w:spacing w:before="120" w:after="12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Incaricato alla relazione della dichiarazione di regolare esecuzione ai fini della presentazione della Segnalazione certificata d’Agibilità (SCA).</w:t>
      </w:r>
    </w:p>
    <w:p>
      <w:pPr>
        <w:pStyle w:val="Normal"/>
        <w:autoSpaceDE w:val="false"/>
        <w:spacing w:before="120" w:after="120"/>
        <w:ind w:firstLine="284"/>
        <w:jc w:val="left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Consapevole del fatto che, in caso di dichiarazione mendace o di falsità della sottoscrizione, verranno applicate, ai sensi dell'art. 76 del DPR 445/2000, le sanzioni previste dall’art. 481 del c.p. e dalle leggi penali in materia di falsità negli atti, oltre alle conseguenze dal punto di vista amministrativo e disciplinare.</w:t>
      </w:r>
    </w:p>
    <w:p>
      <w:pPr>
        <w:pStyle w:val="Normal"/>
        <w:autoSpaceDE w:val="false"/>
        <w:spacing w:before="120" w:after="120"/>
        <w:ind w:firstLine="284"/>
        <w:jc w:val="left"/>
        <w:rPr/>
      </w:pPr>
      <w:r>
        <w:rPr>
          <w:rFonts w:cs="Arial" w:ascii="Arial" w:hAnsi="Arial"/>
          <w:bCs/>
          <w:sz w:val="20"/>
          <w:szCs w:val="20"/>
        </w:rPr>
        <w:t>Esperiti i necessari accertamenti e sopralluoghi sull’immobile sito in ......................................................., Via ........................................................................, n. ...................., interessato agli impianti, di cui al titolo abilitativo:</w:t>
      </w:r>
    </w:p>
    <w:p>
      <w:pPr>
        <w:pStyle w:val="Normal"/>
        <w:numPr>
          <w:ilvl w:val="0"/>
          <w:numId w:val="5"/>
        </w:numPr>
        <w:autoSpaceDE w:val="false"/>
        <w:spacing w:before="120" w:after="120"/>
        <w:jc w:val="left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SCIA, prot. ...................., presentata allo Sportello unico per l’edilizia il </w:t>
      </w:r>
      <w:r>
        <w:rPr>
          <w:rFonts w:cs="Arial" w:ascii="Arial" w:hAnsi="Arial"/>
          <w:i/>
          <w:sz w:val="20"/>
        </w:rPr>
        <w:t>....../....../............</w:t>
      </w:r>
    </w:p>
    <w:p>
      <w:pPr>
        <w:pStyle w:val="Normal"/>
        <w:numPr>
          <w:ilvl w:val="0"/>
          <w:numId w:val="4"/>
        </w:numPr>
        <w:autoSpaceDE w:val="false"/>
        <w:spacing w:before="120" w:after="120"/>
        <w:jc w:val="left"/>
        <w:rPr/>
      </w:pPr>
      <w:r>
        <w:rPr>
          <w:rFonts w:cs="Arial" w:ascii="Arial" w:hAnsi="Arial"/>
          <w:i/>
          <w:sz w:val="20"/>
          <w:szCs w:val="20"/>
        </w:rPr>
        <w:t xml:space="preserve">Permesso di costruire, rilasciato il </w:t>
      </w:r>
      <w:r>
        <w:rPr>
          <w:rFonts w:cs="Arial" w:ascii="Arial" w:hAnsi="Arial"/>
          <w:i/>
          <w:sz w:val="20"/>
        </w:rPr>
        <w:t>....../....../............</w:t>
      </w:r>
      <w:r>
        <w:rPr>
          <w:rFonts w:cs="Arial" w:ascii="Arial" w:hAnsi="Arial"/>
          <w:i/>
          <w:sz w:val="20"/>
          <w:szCs w:val="20"/>
        </w:rPr>
        <w:t>, con prot. .....................................</w:t>
      </w:r>
    </w:p>
    <w:p>
      <w:pPr>
        <w:pStyle w:val="Normal"/>
        <w:autoSpaceDE w:val="false"/>
        <w:spacing w:before="120" w:after="120"/>
        <w:jc w:val="left"/>
        <w:rPr/>
      </w:pPr>
      <w:r>
        <w:rPr/>
        <w:t>Con l’individuazione catastale:</w:t>
      </w:r>
    </w:p>
    <w:tbl>
      <w:tblPr>
        <w:tblW w:w="9798" w:type="dxa"/>
        <w:jc w:val="center"/>
        <w:tblInd w:w="0" w:type="dxa"/>
        <w:tblBorders>
          <w:top w:val="single" w:sz="8" w:space="0" w:color="000000"/>
          <w:left w:val="single" w:sz="4" w:space="0" w:color="000000"/>
          <w:bottom w:val="single" w:sz="2" w:space="0" w:color="000000"/>
          <w:insideH w:val="single" w:sz="2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856"/>
        <w:gridCol w:w="1254"/>
        <w:gridCol w:w="536"/>
        <w:gridCol w:w="1475"/>
        <w:gridCol w:w="1656"/>
        <w:gridCol w:w="1263"/>
        <w:gridCol w:w="857"/>
        <w:gridCol w:w="1901"/>
      </w:tblGrid>
      <w:tr>
        <w:trPr>
          <w:trHeight w:val="447" w:hRule="atLeast"/>
        </w:trPr>
        <w:tc>
          <w:tcPr>
            <w:tcW w:w="7897" w:type="dxa"/>
            <w:gridSpan w:val="7"/>
            <w:tcBorders>
              <w:top w:val="single" w:sz="8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RIFERIMENTO CATASTALE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essunaspaziatura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0"/>
              </w:rPr>
              <w:t>ANNOTAZIONI</w:t>
            </w:r>
          </w:p>
        </w:tc>
      </w:tr>
      <w:tr>
        <w:trPr>
          <w:trHeight w:val="510" w:hRule="atLeast"/>
        </w:trPr>
        <w:tc>
          <w:tcPr>
            <w:tcW w:w="856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  <w:t>FOGLIO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  <w:t>PARTICELLE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  <w:t>SUB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  <w:t>VANI ABITATIVI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  <w:t>VANI ACCESSORI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  <w:t>PERTINENZE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  <w:t>PIANO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</w:tr>
      <w:tr>
        <w:trPr>
          <w:trHeight w:val="397" w:hRule="atLeast"/>
        </w:trPr>
        <w:tc>
          <w:tcPr>
            <w:tcW w:w="856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insideH w:val="dotted" w:sz="8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...........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2" w:space="0" w:color="000000"/>
              <w:bottom w:val="dotted" w:sz="8" w:space="0" w:color="000000"/>
              <w:insideH w:val="dotted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...................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2" w:space="0" w:color="000000"/>
              <w:bottom w:val="dotted" w:sz="8" w:space="0" w:color="000000"/>
              <w:insideH w:val="dotted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......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2" w:space="0" w:color="000000"/>
              <w:bottom w:val="dotted" w:sz="8" w:space="0" w:color="000000"/>
              <w:insideH w:val="dotted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.......................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2" w:space="0" w:color="000000"/>
              <w:bottom w:val="dotted" w:sz="8" w:space="0" w:color="000000"/>
              <w:insideH w:val="dotted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..........................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2" w:space="0" w:color="000000"/>
              <w:bottom w:val="dotted" w:sz="8" w:space="0" w:color="000000"/>
              <w:insideH w:val="dotted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...................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2" w:space="0" w:color="000000"/>
              <w:bottom w:val="dotted" w:sz="8" w:space="0" w:color="000000"/>
              <w:insideH w:val="dotted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............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2" w:space="0" w:color="000000"/>
              <w:bottom w:val="dotted" w:sz="8" w:space="0" w:color="000000"/>
              <w:right w:val="single" w:sz="8" w:space="0" w:color="000000"/>
              <w:insideH w:val="dotted" w:sz="8" w:space="0" w:color="000000"/>
              <w:insideV w:val="single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..............................</w:t>
            </w:r>
          </w:p>
        </w:tc>
      </w:tr>
      <w:tr>
        <w:trPr>
          <w:trHeight w:val="397" w:hRule="atLeast"/>
        </w:trPr>
        <w:tc>
          <w:tcPr>
            <w:tcW w:w="856" w:type="dxa"/>
            <w:tcBorders>
              <w:top w:val="dotted" w:sz="8" w:space="0" w:color="000000"/>
              <w:left w:val="single" w:sz="4" w:space="0" w:color="000000"/>
              <w:bottom w:val="dotted" w:sz="8" w:space="0" w:color="000000"/>
              <w:insideH w:val="dotted" w:sz="8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...........</w:t>
            </w:r>
          </w:p>
        </w:tc>
        <w:tc>
          <w:tcPr>
            <w:tcW w:w="1254" w:type="dxa"/>
            <w:tcBorders>
              <w:top w:val="dotted" w:sz="8" w:space="0" w:color="000000"/>
              <w:left w:val="single" w:sz="2" w:space="0" w:color="000000"/>
              <w:bottom w:val="dotted" w:sz="8" w:space="0" w:color="000000"/>
              <w:insideH w:val="dotted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...................</w:t>
            </w:r>
          </w:p>
        </w:tc>
        <w:tc>
          <w:tcPr>
            <w:tcW w:w="536" w:type="dxa"/>
            <w:tcBorders>
              <w:top w:val="dotted" w:sz="8" w:space="0" w:color="000000"/>
              <w:left w:val="single" w:sz="2" w:space="0" w:color="000000"/>
              <w:bottom w:val="dotted" w:sz="8" w:space="0" w:color="000000"/>
              <w:insideH w:val="dotted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......</w:t>
            </w:r>
          </w:p>
        </w:tc>
        <w:tc>
          <w:tcPr>
            <w:tcW w:w="1475" w:type="dxa"/>
            <w:tcBorders>
              <w:top w:val="dotted" w:sz="8" w:space="0" w:color="000000"/>
              <w:left w:val="single" w:sz="2" w:space="0" w:color="000000"/>
              <w:bottom w:val="dotted" w:sz="8" w:space="0" w:color="000000"/>
              <w:insideH w:val="dotted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.......................</w:t>
            </w:r>
          </w:p>
        </w:tc>
        <w:tc>
          <w:tcPr>
            <w:tcW w:w="1656" w:type="dxa"/>
            <w:tcBorders>
              <w:top w:val="dotted" w:sz="8" w:space="0" w:color="000000"/>
              <w:left w:val="single" w:sz="2" w:space="0" w:color="000000"/>
              <w:bottom w:val="dotted" w:sz="8" w:space="0" w:color="000000"/>
              <w:insideH w:val="dotted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..........................</w:t>
            </w:r>
          </w:p>
        </w:tc>
        <w:tc>
          <w:tcPr>
            <w:tcW w:w="1263" w:type="dxa"/>
            <w:tcBorders>
              <w:top w:val="dotted" w:sz="8" w:space="0" w:color="000000"/>
              <w:left w:val="single" w:sz="2" w:space="0" w:color="000000"/>
              <w:bottom w:val="dotted" w:sz="8" w:space="0" w:color="000000"/>
              <w:insideH w:val="dotted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...................</w:t>
            </w:r>
          </w:p>
        </w:tc>
        <w:tc>
          <w:tcPr>
            <w:tcW w:w="857" w:type="dxa"/>
            <w:tcBorders>
              <w:top w:val="dotted" w:sz="8" w:space="0" w:color="000000"/>
              <w:left w:val="single" w:sz="2" w:space="0" w:color="000000"/>
              <w:bottom w:val="dotted" w:sz="8" w:space="0" w:color="000000"/>
              <w:insideH w:val="dotted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............</w:t>
            </w:r>
          </w:p>
        </w:tc>
        <w:tc>
          <w:tcPr>
            <w:tcW w:w="1901" w:type="dxa"/>
            <w:tcBorders>
              <w:top w:val="dotted" w:sz="8" w:space="0" w:color="000000"/>
              <w:left w:val="single" w:sz="2" w:space="0" w:color="000000"/>
              <w:bottom w:val="dotted" w:sz="8" w:space="0" w:color="000000"/>
              <w:right w:val="single" w:sz="8" w:space="0" w:color="000000"/>
              <w:insideH w:val="dotted" w:sz="8" w:space="0" w:color="000000"/>
              <w:insideV w:val="single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..............................</w:t>
            </w:r>
          </w:p>
        </w:tc>
      </w:tr>
    </w:tbl>
    <w:p>
      <w:pPr>
        <w:pStyle w:val="Nessunaspaziatura"/>
        <w:spacing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Ai fini della documentazione della Segnalazione certificata d’Agibilità.</w:t>
      </w:r>
    </w:p>
    <w:p>
      <w:pPr>
        <w:pStyle w:val="Nessunaspaziatura"/>
        <w:spacing w:before="120" w:after="120"/>
        <w:ind w:firstLine="28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Sotto la propria personale responsabilità, consapevole delle sanzioni penali nel caso di false certificazioni, che le opere oggetto dell’intervento prima descritto sono state eseguite nel rispetto del titolo abilitante e delle successive varianti. </w:t>
      </w:r>
    </w:p>
    <w:p>
      <w:pPr>
        <w:pStyle w:val="Nessunaspaziatura"/>
        <w:spacing w:before="120" w:after="120"/>
        <w:ind w:left="426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PREMESSO CHE L’OPERA OGGETTO DELL’INTERVENTO EDILIZIO:</w:t>
      </w:r>
    </w:p>
    <w:p>
      <w:pPr>
        <w:pStyle w:val="Normal"/>
        <w:numPr>
          <w:ilvl w:val="0"/>
          <w:numId w:val="2"/>
        </w:numPr>
        <w:spacing w:before="120" w:after="120"/>
        <w:ind w:left="720" w:right="-24" w:hanging="360"/>
        <w:jc w:val="left"/>
        <w:rPr/>
      </w:pPr>
      <w:r>
        <w:rPr>
          <w:rFonts w:cs="Arial" w:ascii="Arial" w:hAnsi="Arial"/>
          <w:b/>
          <w:sz w:val="20"/>
          <w:szCs w:val="20"/>
        </w:rPr>
        <w:t>NON è soggetta al parere di conformità di prevenzione incendi</w:t>
      </w:r>
      <w:r>
        <w:rPr>
          <w:rFonts w:cs="Arial" w:ascii="Arial" w:hAnsi="Arial"/>
          <w:sz w:val="20"/>
          <w:szCs w:val="20"/>
        </w:rPr>
        <w:t xml:space="preserve"> di cui all’art. 1 del D.M. 4.5.98, in quanto non risultano previste attività di cui al D.M. 16.2.82 e alle tabelle </w:t>
      </w:r>
      <w:r>
        <w:rPr>
          <w:rFonts w:cs="Arial" w:ascii="Arial" w:hAnsi="Arial"/>
          <w:b/>
          <w:sz w:val="20"/>
          <w:szCs w:val="20"/>
          <w:u w:val="single"/>
        </w:rPr>
        <w:t>A</w:t>
      </w:r>
      <w:r>
        <w:rPr>
          <w:rFonts w:cs="Arial" w:ascii="Arial" w:hAnsi="Arial"/>
          <w:sz w:val="20"/>
          <w:szCs w:val="20"/>
        </w:rPr>
        <w:t xml:space="preserve"> del D.P.R. 689/59, </w:t>
      </w:r>
      <w:r>
        <w:rPr>
          <w:rFonts w:cs="Arial" w:ascii="Arial" w:hAnsi="Arial"/>
          <w:i/>
          <w:sz w:val="20"/>
          <w:szCs w:val="20"/>
        </w:rPr>
        <w:t>(considerate a basso rischio di incendio e pertanto non richiedono il parere di conformità del Comando provinciale dei Vigili del Fuoco)</w:t>
      </w:r>
      <w:r>
        <w:rPr>
          <w:rFonts w:cs="Arial" w:ascii="Arial" w:hAnsi="Arial"/>
          <w:sz w:val="20"/>
          <w:szCs w:val="20"/>
        </w:rPr>
        <w:t xml:space="preserve"> nonché dalle successive modifiche e integrazioni. </w:t>
      </w:r>
    </w:p>
    <w:p>
      <w:pPr>
        <w:pStyle w:val="Normal"/>
        <w:numPr>
          <w:ilvl w:val="0"/>
          <w:numId w:val="2"/>
        </w:numPr>
        <w:spacing w:before="120" w:after="120"/>
        <w:ind w:left="720" w:right="-24" w:hanging="360"/>
        <w:jc w:val="left"/>
        <w:rPr/>
      </w:pPr>
      <w:r>
        <w:rPr>
          <w:rFonts w:cs="Arial" w:ascii="Arial" w:hAnsi="Arial"/>
          <w:b/>
          <w:sz w:val="20"/>
          <w:szCs w:val="20"/>
        </w:rPr>
        <w:t>È soggetta al parere di conformità di prevenzione incendi</w:t>
      </w:r>
      <w:r>
        <w:rPr>
          <w:rFonts w:cs="Arial" w:ascii="Arial" w:hAnsi="Arial"/>
          <w:sz w:val="20"/>
          <w:szCs w:val="20"/>
        </w:rPr>
        <w:t xml:space="preserve"> di cui all’art. 1 del D.M. 4.5.98, in quanto risultano previste attività di cui al D.M. 16.2.82 e alle tabelle </w:t>
      </w:r>
      <w:r>
        <w:rPr>
          <w:rFonts w:cs="Arial" w:ascii="Arial" w:hAnsi="Arial"/>
          <w:b/>
          <w:sz w:val="20"/>
          <w:szCs w:val="20"/>
          <w:u w:val="single"/>
        </w:rPr>
        <w:t xml:space="preserve">B </w:t>
      </w:r>
      <w:r>
        <w:rPr>
          <w:rFonts w:cs="Arial" w:ascii="Arial" w:hAnsi="Arial"/>
          <w:sz w:val="20"/>
          <w:szCs w:val="20"/>
        </w:rPr>
        <w:t xml:space="preserve">e </w:t>
      </w:r>
      <w:r>
        <w:rPr>
          <w:rFonts w:cs="Arial" w:ascii="Arial" w:hAnsi="Arial"/>
          <w:b/>
          <w:sz w:val="20"/>
          <w:szCs w:val="20"/>
          <w:u w:val="single"/>
        </w:rPr>
        <w:t>C</w:t>
      </w:r>
      <w:r>
        <w:rPr>
          <w:rFonts w:cs="Arial" w:ascii="Arial" w:hAnsi="Arial"/>
          <w:sz w:val="20"/>
          <w:szCs w:val="20"/>
        </w:rPr>
        <w:t xml:space="preserve"> del D.P.R. 689/59, nonché dalle successive modifiche e integrazioni che pone a carico del titolare di richiedere ai VV. FF. il parere preventivo sulla conformità del progetto alle norme antincendio, ai fini del successivo rilascio di “Certificato di Prevenzione Incendi”.</w:t>
      </w:r>
    </w:p>
    <w:p>
      <w:pPr>
        <w:pStyle w:val="Normal"/>
        <w:numPr>
          <w:ilvl w:val="1"/>
          <w:numId w:val="6"/>
        </w:numPr>
        <w:spacing w:before="120" w:after="120"/>
        <w:ind w:left="1440" w:right="-24" w:hanging="36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Allega la SCIA presentata il </w:t>
      </w:r>
      <w:r>
        <w:rPr>
          <w:rFonts w:cs="Arial" w:ascii="Arial" w:hAnsi="Arial"/>
          <w:i/>
          <w:sz w:val="20"/>
        </w:rPr>
        <w:t>....../....../............</w:t>
      </w:r>
      <w:r>
        <w:rPr>
          <w:rFonts w:cs="Arial" w:ascii="Arial" w:hAnsi="Arial"/>
          <w:sz w:val="20"/>
          <w:szCs w:val="20"/>
        </w:rPr>
        <w:t xml:space="preserve">, con prot. ............... </w:t>
      </w:r>
      <w:r>
        <w:rPr>
          <w:rFonts w:cs="Arial" w:ascii="Arial" w:hAnsi="Arial"/>
          <w:i/>
          <w:sz w:val="20"/>
          <w:szCs w:val="20"/>
        </w:rPr>
        <w:t>(Nell’apposito stampato VV.FF.).</w:t>
      </w:r>
    </w:p>
    <w:p>
      <w:pPr>
        <w:pStyle w:val="Normal"/>
        <w:autoSpaceDE w:val="false"/>
        <w:spacing w:before="120" w:after="120"/>
        <w:jc w:val="left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DICHIARA</w:t>
      </w:r>
    </w:p>
    <w:p>
      <w:pPr>
        <w:pStyle w:val="Normal"/>
        <w:spacing w:before="120" w:after="120"/>
        <w:ind w:right="-24" w:firstLine="284"/>
        <w:jc w:val="left"/>
        <w:rPr>
          <w:rFonts w:ascii="Arial" w:hAnsi="Arial" w:cs="Arial"/>
          <w:sz w:val="20"/>
          <w:szCs w:val="2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2754630</wp:posOffset>
                </wp:positionH>
                <wp:positionV relativeFrom="paragraph">
                  <wp:posOffset>348615</wp:posOffset>
                </wp:positionV>
                <wp:extent cx="610235" cy="610235"/>
                <wp:effectExtent l="0" t="0" r="0" b="0"/>
                <wp:wrapNone/>
                <wp:docPr id="2" name="Ova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80" cy="609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rFonts w:ascii="Liberation Serif" w:hAnsi="Liberation Serif" w:eastAsia="DejaVu Sans" w:cs="DejaVu Sans"/>
                                <w:lang w:val="en-US" w:bidi="hi-IN"/>
                              </w:rPr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Ovale 1" fillcolor="white" stroked="t" style="position:absolute;margin-left:216.9pt;margin-top:27.45pt;width:47.95pt;height:47.95pt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rFonts w:ascii="Liberation Serif" w:hAnsi="Liberation Serif" w:eastAsia="DejaVu Sans" w:cs="DejaVu Sans"/>
                          <w:lang w:val="en-US"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14"/>
                          <w:szCs w:val="14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  <w:r>
        <w:rPr>
          <w:rFonts w:cs="Arial" w:ascii="Arial" w:hAnsi="Arial"/>
          <w:sz w:val="20"/>
          <w:szCs w:val="20"/>
        </w:rPr>
        <w:t>c</w:t>
      </w:r>
      <w:r>
        <w:rPr>
          <w:rFonts w:cs="Arial" w:ascii="Arial" w:hAnsi="Arial"/>
          <w:sz w:val="20"/>
          <w:szCs w:val="20"/>
        </w:rPr>
        <w:t>he sono state rispettate le norme relative alla sicurezza e alla prevenzione incendi ed in particolare quanto stabilito dalla specifica disciplina e dai criteri di cui al D.M. 10.3.98 e s.m.i.</w:t>
      </w:r>
    </w:p>
    <w:p>
      <w:pPr>
        <w:pStyle w:val="Normal"/>
        <w:autoSpaceDE w:val="false"/>
        <w:spacing w:before="240" w:after="240"/>
        <w:ind w:firstLine="7230"/>
        <w:jc w:val="left"/>
        <w:rPr>
          <w:rFonts w:ascii="Arial" w:hAnsi="Arial" w:eastAsia="OpenSymbol;Arial Unicode MS" w:cs="Arial"/>
          <w:b/>
          <w:b/>
          <w:bCs/>
          <w:sz w:val="22"/>
          <w:szCs w:val="22"/>
        </w:rPr>
      </w:pPr>
      <w:r>
        <w:rPr>
          <w:rFonts w:eastAsia="OpenSymbol;Arial Unicode MS" w:cs="Arial" w:ascii="Arial" w:hAnsi="Arial"/>
          <w:b/>
          <w:bCs/>
          <w:sz w:val="22"/>
          <w:szCs w:val="22"/>
        </w:rPr>
        <w:t>Il tecnico</w:t>
      </w:r>
    </w:p>
    <w:p>
      <w:pPr>
        <w:pStyle w:val="Normal"/>
        <w:autoSpaceDE w:val="false"/>
        <w:ind w:left="360" w:firstLine="6303"/>
        <w:jc w:val="left"/>
        <w:rPr>
          <w:rFonts w:ascii="Arial-BoldMT;Arial" w:hAnsi="Arial-BoldMT;Arial" w:eastAsia="OpenSymbol;Arial Unicode MS" w:cs="Arial-BoldMT;Arial"/>
          <w:bCs/>
          <w:sz w:val="16"/>
          <w:szCs w:val="16"/>
        </w:rPr>
      </w:pPr>
      <w:r>
        <w:rPr>
          <w:rFonts w:eastAsia="OpenSymbol;Arial Unicode MS" w:cs="Arial-BoldMT;Arial" w:ascii="Arial-BoldMT;Arial" w:hAnsi="Arial-BoldMT;Arial"/>
          <w:bCs/>
          <w:sz w:val="16"/>
          <w:szCs w:val="16"/>
        </w:rPr>
        <w:t>....................................................</w:t>
      </w:r>
    </w:p>
    <w:p>
      <w:pPr>
        <w:pStyle w:val="Normal"/>
        <w:autoSpaceDE w:val="false"/>
        <w:spacing w:before="360" w:after="0"/>
        <w:ind w:left="360" w:hanging="0"/>
        <w:jc w:val="left"/>
        <w:rPr>
          <w:rFonts w:ascii="Arial-BoldMT;Arial" w:hAnsi="Arial-BoldMT;Arial" w:eastAsia="OpenSymbol;Arial Unicode MS" w:cs="Arial-BoldMT;Arial"/>
          <w:b/>
          <w:b/>
          <w:bCs/>
          <w:sz w:val="20"/>
          <w:szCs w:val="22"/>
        </w:rPr>
      </w:pPr>
      <w:r>
        <w:rPr>
          <w:rFonts w:eastAsia="OpenSymbol;Arial Unicode MS" w:cs="Arial-BoldMT;Arial" w:ascii="Arial-BoldMT;Arial" w:hAnsi="Arial-BoldMT;Arial"/>
          <w:bCs/>
          <w:i/>
          <w:sz w:val="20"/>
          <w:szCs w:val="22"/>
        </w:rPr>
        <w:t xml:space="preserve">.................................... lì </w:t>
      </w:r>
      <w:r>
        <w:rPr>
          <w:rFonts w:cs="Arial" w:ascii="Arial" w:hAnsi="Arial"/>
          <w:i/>
          <w:sz w:val="20"/>
        </w:rPr>
        <w:t>....../....../............</w:t>
      </w:r>
    </w:p>
    <w:p>
      <w:pPr>
        <w:pStyle w:val="Normal"/>
        <w:spacing w:before="480" w:after="120"/>
        <w:jc w:val="left"/>
        <w:rPr>
          <w:rFonts w:ascii="Arial" w:hAnsi="Arial" w:cs="Arial"/>
          <w:sz w:val="20"/>
          <w:szCs w:val="20"/>
          <w:lang w:eastAsia="en-US"/>
        </w:rPr>
      </w:pPr>
      <w:bookmarkStart w:id="0" w:name="_Hlk524958309"/>
      <w:bookmarkEnd w:id="0"/>
      <w:r>
        <w:rPr>
          <w:rFonts w:cs="Arial" w:ascii="Arial" w:hAnsi="Arial"/>
          <w:sz w:val="20"/>
          <w:szCs w:val="20"/>
          <w:lang w:eastAsia="en-US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Calibri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-BoldMT">
    <w:altName w:val="Arial"/>
    <w:charset w:val="00"/>
    <w:family w:val="swiss"/>
    <w:pitch w:val="default"/>
  </w:font>
  <w:font w:name="Times">
    <w:altName w:val="Times New Roman"/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9" w:leader="none"/>
      </w:tabs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  <w:p>
    <w:pPr>
      <w:pStyle w:val="Normal"/>
      <w:tabs>
        <w:tab w:val="left" w:pos="3894" w:leader="none"/>
        <w:tab w:val="right" w:pos="9639" w:leader="none"/>
      </w:tabs>
      <w:rPr/>
    </w:pPr>
    <w:r>
      <w:rPr>
        <w:rFonts w:cs="Arial" w:ascii="Arial" w:hAnsi="Arial"/>
        <w:sz w:val="10"/>
        <w:szCs w:val="10"/>
      </w:rPr>
      <w:tab/>
      <w:tab/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0" w:type="dxa"/>
      <w:jc w:val="left"/>
      <w:tblInd w:w="0" w:type="dxa"/>
      <w:tblBorders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2"/>
      <w:gridCol w:w="7817"/>
    </w:tblGrid>
    <w:tr>
      <w:trPr>
        <w:trHeight w:val="142" w:hRule="atLeast"/>
      </w:trPr>
      <w:tc>
        <w:tcPr>
          <w:tcW w:w="711" w:type="dxa"/>
          <w:vMerge w:val="restart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cs="Times" w:ascii="Times" w:hAnsi="Times"/>
              <w:sz w:val="24"/>
              <w:lang w:val="en-US" w:eastAsia="en-US"/>
            </w:rPr>
            <w:drawing>
              <wp:inline distT="0" distB="0" distL="0" distR="0">
                <wp:extent cx="443230" cy="188595"/>
                <wp:effectExtent l="0" t="0" r="0" b="0"/>
                <wp:docPr id="3" name="Immagine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9" t="-188" r="794" b="-1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23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2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sz w:val="10"/>
              <w:szCs w:val="10"/>
            </w:rPr>
          </w:pPr>
          <w:r>
            <w:rPr>
              <w:rFonts w:cs="Arial" w:ascii="Arial" w:hAnsi="Arial"/>
              <w:sz w:val="10"/>
              <w:szCs w:val="10"/>
            </w:rPr>
            <w:t>Cod. 853610.bcn.13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left"/>
            <w:rPr>
              <w:rFonts w:ascii="Arial" w:hAnsi="Arial" w:cs="Arial"/>
              <w:sz w:val="10"/>
              <w:szCs w:val="10"/>
            </w:rPr>
          </w:pPr>
          <w:r>
            <w:rPr>
              <w:rFonts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jc w:val="left"/>
            <w:rPr>
              <w:rFonts w:ascii="Arial" w:hAnsi="Arial" w:cs="Arial"/>
              <w:sz w:val="14"/>
              <w:szCs w:val="14"/>
              <w:lang w:eastAsia="ar-SA"/>
            </w:rPr>
          </w:pPr>
          <w:r>
            <w:rPr>
              <w:rFonts w:cs="Arial" w:ascii="Arial" w:hAnsi="Arial"/>
              <w:sz w:val="14"/>
              <w:szCs w:val="14"/>
              <w:lang w:eastAsia="ar-SA"/>
            </w:rPr>
          </w:r>
        </w:p>
      </w:tc>
      <w:tc>
        <w:tcPr>
          <w:tcW w:w="119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sz w:val="10"/>
              <w:szCs w:val="10"/>
            </w:rPr>
          </w:pPr>
          <w:r>
            <w:rPr>
              <w:rFonts w:cs="Arial" w:ascii="Arial" w:hAnsi="Arial"/>
              <w:sz w:val="10"/>
              <w:szCs w:val="10"/>
            </w:rPr>
            <w:t>Grafiche E. Gaspari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sz w:val="10"/>
              <w:szCs w:val="10"/>
            </w:rPr>
          </w:pPr>
          <w:r>
            <w:rPr>
              <w:rFonts w:cs="Arial" w:ascii="Arial" w:hAnsi="Arial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left"/>
      <w:rPr>
        <w:rFonts w:ascii="Times New Roman" w:hAnsi="Times New Roman" w:cs="Times New Roman"/>
        <w:sz w:val="10"/>
      </w:rPr>
    </w:pPr>
    <w:r>
      <w:rPr>
        <w:rFonts w:cs="Times New Roman" w:ascii="Times New Roman" w:hAnsi="Times New Roman"/>
        <w:sz w:val="1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0"/>
        <w:szCs w:val="20"/>
        <w:rFonts w:cs="Wingdings"/>
      </w:rPr>
    </w:lvl>
  </w:abstractNum>
  <w:abstractNum w:abstractNumId="3">
    <w:lvl w:ilvl="0"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0"/>
        <w:szCs w:val="20"/>
        <w:rFonts w:cs="Wingdings"/>
      </w:rPr>
    </w:lvl>
  </w:abstractNum>
  <w:abstractNum w:abstractNumId="5">
    <w:lvl w:ilvl="0"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6">
    <w:lvl w:ilvl="0"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0"/>
        <w:szCs w:val="20"/>
        <w:rFonts w:cs="Wingdings"/>
      </w:rPr>
    </w:lvl>
    <w:lvl w:ilvl="1">
      <w:start w:val="0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0"/>
        <w:szCs w:val="20"/>
        <w:rFonts w:cs="Wingdings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both"/>
    </w:pPr>
    <w:rPr>
      <w:rFonts w:ascii="Tahoma" w:hAnsi="Tahoma" w:eastAsia="Times New Roman" w:cs="Tahoma"/>
      <w:color w:val="auto"/>
      <w:sz w:val="18"/>
      <w:szCs w:val="24"/>
      <w:lang w:val="it-IT" w:bidi="ar-SA" w:eastAsia="zh-CN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jc w:val="left"/>
      <w:outlineLvl w:val="3"/>
    </w:pPr>
    <w:rPr>
      <w:rFonts w:ascii="Calibri" w:hAnsi="Calibri" w:cs="Calibri"/>
      <w:b/>
      <w:bCs/>
      <w:sz w:val="28"/>
      <w:szCs w:val="28"/>
    </w:rPr>
  </w:style>
  <w:style w:type="character" w:styleId="WW8Num1z0">
    <w:name w:val="WW8Num1z0"/>
    <w:qFormat/>
    <w:rPr>
      <w:rFonts w:ascii="Wingdings" w:hAnsi="Wingdings" w:eastAsia="Times New Roman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Wingdings" w:hAnsi="Wingdings" w:eastAsia="Times New Roman" w:cs="Wingdings"/>
      <w:sz w:val="20"/>
      <w:szCs w:val="2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Times New Roman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Wingdings"/>
      <w:sz w:val="20"/>
      <w:szCs w:val="20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4z4">
    <w:name w:val="WW8Num4z4"/>
    <w:qFormat/>
    <w:rPr>
      <w:rFonts w:ascii="Courier New" w:hAnsi="Courier New" w:cs="Courier New"/>
    </w:rPr>
  </w:style>
  <w:style w:type="character" w:styleId="WW8Num5z0">
    <w:name w:val="WW8Num5z0"/>
    <w:qFormat/>
    <w:rPr>
      <w:rFonts w:ascii="Wingdings" w:hAnsi="Wingdings" w:eastAsia="Times New Roman" w:cs="Wingdings"/>
      <w:sz w:val="20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5z4">
    <w:name w:val="WW8Num5z4"/>
    <w:qFormat/>
    <w:rPr>
      <w:rFonts w:ascii="Courier New" w:hAnsi="Courier New" w:cs="Courier New"/>
    </w:rPr>
  </w:style>
  <w:style w:type="character" w:styleId="WW8Num6z0">
    <w:name w:val="WW8Num6z0"/>
    <w:qFormat/>
    <w:rPr>
      <w:rFonts w:ascii="Wingdings" w:hAnsi="Wingdings" w:eastAsia="Times New Roman" w:cs="Wingdings"/>
      <w:sz w:val="20"/>
      <w:szCs w:val="20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6z4">
    <w:name w:val="WW8Num6z4"/>
    <w:qFormat/>
    <w:rPr>
      <w:rFonts w:ascii="Courier New" w:hAnsi="Courier New" w:cs="Courier New"/>
    </w:rPr>
  </w:style>
  <w:style w:type="character" w:styleId="Carpredefinitoparagrafo">
    <w:name w:val="Car. predefinito paragrafo"/>
    <w:qFormat/>
    <w:rPr/>
  </w:style>
  <w:style w:type="character" w:styleId="TestofumettoCarattere">
    <w:name w:val="Testo fumetto Carattere"/>
    <w:qFormat/>
    <w:rPr>
      <w:rFonts w:ascii="Tahoma" w:hAnsi="Tahoma" w:eastAsia="Times New Roman" w:cs="Tahoma"/>
      <w:sz w:val="16"/>
      <w:szCs w:val="16"/>
    </w:rPr>
  </w:style>
  <w:style w:type="character" w:styleId="Titolo4Carattere">
    <w:name w:val="Titolo 4 Carattere"/>
    <w:qFormat/>
    <w:rPr>
      <w:rFonts w:eastAsia="Times New Roman"/>
      <w:b/>
      <w:bCs/>
      <w:sz w:val="28"/>
      <w:szCs w:val="28"/>
    </w:rPr>
  </w:style>
  <w:style w:type="character" w:styleId="IntestazioneCarattere">
    <w:name w:val="Intestazione Carattere"/>
    <w:qFormat/>
    <w:rPr>
      <w:rFonts w:ascii="Tahoma" w:hAnsi="Tahoma" w:eastAsia="Times New Roman" w:cs="Tahoma"/>
      <w:sz w:val="18"/>
      <w:szCs w:val="24"/>
    </w:rPr>
  </w:style>
  <w:style w:type="character" w:styleId="PidipaginaCarattere">
    <w:name w:val="Piè di pagina Carattere"/>
    <w:qFormat/>
    <w:rPr>
      <w:rFonts w:ascii="Tahoma" w:hAnsi="Tahoma" w:eastAsia="Times New Roman" w:cs="Tahoma"/>
      <w:sz w:val="18"/>
      <w:szCs w:val="24"/>
    </w:rPr>
  </w:style>
  <w:style w:type="character" w:styleId="PageNumber">
    <w:name w:val="Page Number"/>
    <w:rPr>
      <w:rFonts w:cs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ind w:left="708" w:hanging="0"/>
    </w:pPr>
    <w:rPr/>
  </w:style>
  <w:style w:type="paragraph" w:styleId="Nessunaspaziatura">
    <w:name w:val="Nessuna spaziatura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paragraph" w:styleId="Testofumetto">
    <w:name w:val="Testo fumetto"/>
    <w:basedOn w:val="Normal"/>
    <w:qFormat/>
    <w:pPr/>
    <w:rPr>
      <w:rFonts w:cs="Tahoma"/>
      <w:sz w:val="16"/>
      <w:szCs w:val="16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2017-01-13T15:54:00Z</dcterms:created>
  <dc:creator>Danilo Golfieri</dc:creator>
  <dc:description/>
  <dc:language>en-US</dc:language>
  <cp:lastModifiedBy>Andrea Piredda</cp:lastModifiedBy>
  <dcterms:modified xsi:type="dcterms:W3CDTF">2018-09-18T16:46:00Z</dcterms:modified>
  <cp:revision>5</cp:revision>
  <dc:subject/>
  <dc:title/>
</cp:coreProperties>
</file>